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BF53" w14:textId="074A633E" w:rsidR="003F709C" w:rsidRPr="00F96E7C" w:rsidRDefault="00867131" w:rsidP="003F709C">
      <w:pPr>
        <w:spacing w:after="0" w:line="240" w:lineRule="auto"/>
        <w:ind w:left="822" w:hanging="822"/>
        <w:rPr>
          <w:rFonts w:cstheme="minorHAnsi"/>
          <w:sz w:val="24"/>
          <w:szCs w:val="24"/>
          <w:u w:val="single"/>
        </w:rPr>
      </w:pPr>
      <w:r w:rsidRPr="00C37231">
        <w:rPr>
          <w:rFonts w:eastAsia="Times New Roman" w:cstheme="minorHAnsi"/>
          <w:noProof/>
          <w:sz w:val="24"/>
          <w:szCs w:val="24"/>
          <w:lang w:eastAsia="cs-CZ"/>
        </w:rPr>
        <w:t xml:space="preserve">  </w:t>
      </w:r>
      <w:r>
        <w:rPr>
          <w:rFonts w:eastAsia="Times New Roman" w:cstheme="minorHAnsi"/>
          <w:noProof/>
          <w:sz w:val="24"/>
          <w:szCs w:val="24"/>
          <w:lang w:eastAsia="cs-CZ"/>
        </w:rPr>
        <w:tab/>
      </w:r>
      <w:r>
        <w:rPr>
          <w:rFonts w:eastAsia="Times New Roman" w:cstheme="minorHAnsi"/>
          <w:noProof/>
          <w:sz w:val="24"/>
          <w:szCs w:val="24"/>
          <w:lang w:eastAsia="cs-CZ"/>
        </w:rPr>
        <w:tab/>
      </w:r>
      <w:r>
        <w:rPr>
          <w:rFonts w:eastAsia="Times New Roman" w:cstheme="minorHAnsi"/>
          <w:noProof/>
          <w:sz w:val="24"/>
          <w:szCs w:val="24"/>
          <w:lang w:eastAsia="cs-CZ"/>
        </w:rPr>
        <w:tab/>
        <w:t xml:space="preserve">      </w:t>
      </w:r>
    </w:p>
    <w:p w14:paraId="1D4CF342" w14:textId="127A8C73" w:rsidR="00867131" w:rsidRPr="00C37231" w:rsidRDefault="00867131" w:rsidP="003F709C">
      <w:pPr>
        <w:spacing w:after="160" w:line="259" w:lineRule="auto"/>
        <w:jc w:val="center"/>
        <w:rPr>
          <w:rFonts w:cstheme="minorHAnsi"/>
          <w:b/>
          <w:sz w:val="24"/>
          <w:szCs w:val="24"/>
          <w:u w:val="single"/>
        </w:rPr>
      </w:pPr>
      <w:r w:rsidRPr="00C37231">
        <w:rPr>
          <w:rFonts w:cstheme="minorHAnsi"/>
          <w:sz w:val="24"/>
          <w:szCs w:val="24"/>
        </w:rPr>
        <w:t xml:space="preserve">                         </w:t>
      </w:r>
      <w:r w:rsidR="003F709C" w:rsidRPr="003F709C">
        <w:rPr>
          <w:rFonts w:ascii="Alegreya Sans" w:hAnsi="Alegreya Sans"/>
          <w:b/>
          <w:bCs/>
          <w:sz w:val="32"/>
        </w:rPr>
        <w:t xml:space="preserve">Přihláška k účasti na hudebním festivalu </w:t>
      </w:r>
      <w:r w:rsidR="003F709C">
        <w:rPr>
          <w:rFonts w:ascii="Alegreya Sans" w:hAnsi="Alegreya Sans"/>
          <w:b/>
          <w:bCs/>
          <w:sz w:val="32"/>
        </w:rPr>
        <w:t>„Benešovský slunovrat 202</w:t>
      </w:r>
      <w:r w:rsidR="00F60E36">
        <w:rPr>
          <w:rFonts w:ascii="Alegreya Sans" w:hAnsi="Alegreya Sans"/>
          <w:b/>
          <w:bCs/>
          <w:sz w:val="32"/>
        </w:rPr>
        <w:t>6</w:t>
      </w:r>
      <w:r w:rsidR="003F709C">
        <w:rPr>
          <w:rFonts w:cstheme="minorHAnsi"/>
          <w:sz w:val="24"/>
          <w:szCs w:val="24"/>
        </w:rPr>
        <w:t>“</w:t>
      </w:r>
      <w:r w:rsidRPr="00C37231">
        <w:rPr>
          <w:rFonts w:cstheme="minorHAnsi"/>
          <w:sz w:val="24"/>
          <w:szCs w:val="24"/>
        </w:rPr>
        <w:t xml:space="preserve">                                                            </w:t>
      </w:r>
      <w:r w:rsidRPr="00C37231">
        <w:rPr>
          <w:rFonts w:cstheme="minorHAnsi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413D942D" w14:textId="726A55F7" w:rsidR="00867131" w:rsidRPr="00867131" w:rsidRDefault="00867131" w:rsidP="00867131">
      <w:pPr>
        <w:spacing w:after="0" w:line="240" w:lineRule="auto"/>
        <w:rPr>
          <w:sz w:val="24"/>
          <w:szCs w:val="24"/>
        </w:rPr>
      </w:pPr>
    </w:p>
    <w:p w14:paraId="40E5BBA3" w14:textId="31D21C8F" w:rsidR="003F709C" w:rsidRDefault="003F709C" w:rsidP="003F709C">
      <w:pPr>
        <w:spacing w:after="160" w:line="259" w:lineRule="auto"/>
        <w:ind w:left="284" w:right="401"/>
        <w:jc w:val="center"/>
        <w:rPr>
          <w:rFonts w:ascii="Alegreya Sans" w:hAnsi="Alegreya Sans"/>
        </w:rPr>
      </w:pPr>
      <w:proofErr w:type="gramStart"/>
      <w:r>
        <w:rPr>
          <w:rFonts w:ascii="Alegreya Sans" w:hAnsi="Alegreya Sans"/>
        </w:rPr>
        <w:t>Upozornění</w:t>
      </w:r>
      <w:r w:rsidR="00530BFA">
        <w:rPr>
          <w:rFonts w:ascii="Alegreya Sans" w:hAnsi="Alegreya Sans"/>
        </w:rPr>
        <w:t xml:space="preserve"> </w:t>
      </w:r>
      <w:r>
        <w:rPr>
          <w:rFonts w:ascii="Alegreya Sans" w:hAnsi="Alegreya Sans"/>
        </w:rPr>
        <w:t>- p</w:t>
      </w:r>
      <w:r w:rsidRPr="003F709C">
        <w:rPr>
          <w:rFonts w:ascii="Alegreya Sans" w:hAnsi="Alegreya Sans"/>
        </w:rPr>
        <w:t>řiděleno</w:t>
      </w:r>
      <w:proofErr w:type="gramEnd"/>
      <w:r w:rsidRPr="003F709C">
        <w:rPr>
          <w:rFonts w:ascii="Alegreya Sans" w:hAnsi="Alegreya Sans"/>
        </w:rPr>
        <w:t xml:space="preserve"> </w:t>
      </w:r>
      <w:r>
        <w:rPr>
          <w:rFonts w:ascii="Alegreya Sans" w:hAnsi="Alegreya Sans"/>
        </w:rPr>
        <w:t xml:space="preserve">bude </w:t>
      </w:r>
      <w:r w:rsidRPr="003F709C">
        <w:rPr>
          <w:rFonts w:ascii="Alegreya Sans" w:hAnsi="Alegreya Sans"/>
        </w:rPr>
        <w:t>prodejní místo dle uvážení pořadatele. Konkrétní místo si bohužel není možné rezervovat.</w:t>
      </w:r>
    </w:p>
    <w:p w14:paraId="165C3CCB" w14:textId="77777777" w:rsidR="003F709C" w:rsidRPr="003F709C" w:rsidRDefault="003F709C" w:rsidP="003F709C">
      <w:pPr>
        <w:spacing w:after="160" w:line="240" w:lineRule="auto"/>
        <w:rPr>
          <w:rFonts w:ascii="Alegreya Sans" w:hAnsi="Alegreya Sans"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XSpec="center" w:tblpY="132"/>
        <w:tblW w:w="9922" w:type="dxa"/>
        <w:tblLook w:val="04A0" w:firstRow="1" w:lastRow="0" w:firstColumn="1" w:lastColumn="0" w:noHBand="0" w:noVBand="1"/>
      </w:tblPr>
      <w:tblGrid>
        <w:gridCol w:w="3402"/>
        <w:gridCol w:w="6520"/>
      </w:tblGrid>
      <w:tr w:rsidR="003F709C" w:rsidRPr="003F709C" w14:paraId="70518F4A" w14:textId="77777777" w:rsidTr="003F709C">
        <w:trPr>
          <w:trHeight w:val="680"/>
        </w:trPr>
        <w:tc>
          <w:tcPr>
            <w:tcW w:w="3402" w:type="dxa"/>
            <w:vAlign w:val="center"/>
          </w:tcPr>
          <w:p w14:paraId="5483D4E9" w14:textId="32E5609E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  <w:r w:rsidRPr="003F709C">
              <w:rPr>
                <w:rFonts w:ascii="Alegreya Sans" w:hAnsi="Alegreya Sans"/>
                <w:szCs w:val="20"/>
              </w:rPr>
              <w:t xml:space="preserve">Termín </w:t>
            </w:r>
            <w:r w:rsidR="00F60E36">
              <w:rPr>
                <w:rFonts w:ascii="Alegreya Sans" w:hAnsi="Alegreya Sans"/>
                <w:szCs w:val="20"/>
              </w:rPr>
              <w:t xml:space="preserve">konání </w:t>
            </w:r>
          </w:p>
        </w:tc>
        <w:tc>
          <w:tcPr>
            <w:tcW w:w="6520" w:type="dxa"/>
            <w:vAlign w:val="center"/>
          </w:tcPr>
          <w:p w14:paraId="608BDAB1" w14:textId="2429BEAE" w:rsidR="003F709C" w:rsidRPr="003F709C" w:rsidRDefault="00F60E36" w:rsidP="003F709C">
            <w:pPr>
              <w:spacing w:after="0" w:line="240" w:lineRule="auto"/>
              <w:jc w:val="center"/>
              <w:rPr>
                <w:rFonts w:ascii="Alegreya Sans" w:hAnsi="Alegreya Sans"/>
                <w:b/>
                <w:bCs/>
                <w:szCs w:val="20"/>
              </w:rPr>
            </w:pPr>
            <w:r>
              <w:rPr>
                <w:rFonts w:ascii="Alegreya Sans" w:hAnsi="Alegreya Sans"/>
                <w:b/>
                <w:bCs/>
                <w:sz w:val="36"/>
                <w:szCs w:val="32"/>
              </w:rPr>
              <w:t xml:space="preserve">sobota </w:t>
            </w:r>
            <w:r w:rsidR="003F709C">
              <w:rPr>
                <w:rFonts w:ascii="Alegreya Sans" w:hAnsi="Alegreya Sans"/>
                <w:b/>
                <w:bCs/>
                <w:sz w:val="36"/>
                <w:szCs w:val="32"/>
              </w:rPr>
              <w:t>2</w:t>
            </w:r>
            <w:r>
              <w:rPr>
                <w:rFonts w:ascii="Alegreya Sans" w:hAnsi="Alegreya Sans"/>
                <w:b/>
                <w:bCs/>
                <w:sz w:val="36"/>
                <w:szCs w:val="32"/>
              </w:rPr>
              <w:t>0</w:t>
            </w:r>
            <w:r w:rsidR="003F709C">
              <w:rPr>
                <w:rFonts w:ascii="Alegreya Sans" w:hAnsi="Alegreya Sans"/>
                <w:b/>
                <w:bCs/>
                <w:sz w:val="36"/>
                <w:szCs w:val="32"/>
              </w:rPr>
              <w:t>.06.202</w:t>
            </w:r>
            <w:r>
              <w:rPr>
                <w:rFonts w:ascii="Alegreya Sans" w:hAnsi="Alegreya Sans"/>
                <w:b/>
                <w:bCs/>
                <w:sz w:val="36"/>
                <w:szCs w:val="32"/>
              </w:rPr>
              <w:t>6</w:t>
            </w:r>
          </w:p>
        </w:tc>
      </w:tr>
      <w:tr w:rsidR="003F709C" w:rsidRPr="003F709C" w14:paraId="68494E99" w14:textId="77777777" w:rsidTr="003F709C">
        <w:trPr>
          <w:trHeight w:val="510"/>
        </w:trPr>
        <w:tc>
          <w:tcPr>
            <w:tcW w:w="3402" w:type="dxa"/>
            <w:vAlign w:val="center"/>
          </w:tcPr>
          <w:p w14:paraId="03F305AB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  <w:r w:rsidRPr="003F709C">
              <w:rPr>
                <w:rFonts w:ascii="Alegreya Sans" w:hAnsi="Alegreya Sans"/>
                <w:szCs w:val="20"/>
              </w:rPr>
              <w:t>Název firmy</w:t>
            </w:r>
          </w:p>
        </w:tc>
        <w:tc>
          <w:tcPr>
            <w:tcW w:w="6520" w:type="dxa"/>
            <w:vAlign w:val="center"/>
          </w:tcPr>
          <w:p w14:paraId="1D2D274C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</w:tc>
      </w:tr>
      <w:tr w:rsidR="003F709C" w:rsidRPr="003F709C" w14:paraId="422707E4" w14:textId="77777777" w:rsidTr="003F709C">
        <w:trPr>
          <w:trHeight w:val="510"/>
        </w:trPr>
        <w:tc>
          <w:tcPr>
            <w:tcW w:w="3402" w:type="dxa"/>
            <w:vAlign w:val="center"/>
          </w:tcPr>
          <w:p w14:paraId="5F592211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  <w:r w:rsidRPr="003F709C">
              <w:rPr>
                <w:rFonts w:ascii="Alegreya Sans" w:hAnsi="Alegreya Sans"/>
                <w:szCs w:val="20"/>
              </w:rPr>
              <w:t>adresa</w:t>
            </w:r>
          </w:p>
        </w:tc>
        <w:tc>
          <w:tcPr>
            <w:tcW w:w="6520" w:type="dxa"/>
            <w:vAlign w:val="center"/>
          </w:tcPr>
          <w:p w14:paraId="797CC1E3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</w:tc>
      </w:tr>
      <w:tr w:rsidR="003F709C" w:rsidRPr="003F709C" w14:paraId="76EA203A" w14:textId="77777777" w:rsidTr="003F709C">
        <w:trPr>
          <w:trHeight w:val="510"/>
        </w:trPr>
        <w:tc>
          <w:tcPr>
            <w:tcW w:w="3402" w:type="dxa"/>
            <w:vAlign w:val="center"/>
          </w:tcPr>
          <w:p w14:paraId="6E669B5A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  <w:r w:rsidRPr="003F709C">
              <w:rPr>
                <w:rFonts w:ascii="Alegreya Sans" w:hAnsi="Alegreya Sans"/>
                <w:szCs w:val="20"/>
              </w:rPr>
              <w:t>IČO</w:t>
            </w:r>
          </w:p>
        </w:tc>
        <w:tc>
          <w:tcPr>
            <w:tcW w:w="6520" w:type="dxa"/>
            <w:vAlign w:val="center"/>
          </w:tcPr>
          <w:p w14:paraId="7162D09E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</w:tc>
      </w:tr>
      <w:tr w:rsidR="003F709C" w:rsidRPr="003F709C" w14:paraId="083D39E3" w14:textId="77777777" w:rsidTr="003F709C">
        <w:trPr>
          <w:trHeight w:val="510"/>
        </w:trPr>
        <w:tc>
          <w:tcPr>
            <w:tcW w:w="3402" w:type="dxa"/>
            <w:vAlign w:val="center"/>
          </w:tcPr>
          <w:p w14:paraId="0EE34164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  <w:r w:rsidRPr="003F709C">
              <w:rPr>
                <w:rFonts w:ascii="Alegreya Sans" w:hAnsi="Alegreya Sans"/>
                <w:szCs w:val="20"/>
              </w:rPr>
              <w:t>Kontaktní osoba</w:t>
            </w:r>
          </w:p>
        </w:tc>
        <w:tc>
          <w:tcPr>
            <w:tcW w:w="6520" w:type="dxa"/>
            <w:vAlign w:val="center"/>
          </w:tcPr>
          <w:p w14:paraId="3F505798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</w:tc>
      </w:tr>
      <w:tr w:rsidR="003F709C" w:rsidRPr="003F709C" w14:paraId="2B030A04" w14:textId="77777777" w:rsidTr="003F709C">
        <w:trPr>
          <w:trHeight w:val="510"/>
        </w:trPr>
        <w:tc>
          <w:tcPr>
            <w:tcW w:w="3402" w:type="dxa"/>
            <w:vAlign w:val="center"/>
          </w:tcPr>
          <w:p w14:paraId="2FE280DF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  <w:r w:rsidRPr="003F709C">
              <w:rPr>
                <w:rFonts w:ascii="Alegreya Sans" w:hAnsi="Alegreya Sans"/>
                <w:szCs w:val="20"/>
              </w:rPr>
              <w:t>Telefon</w:t>
            </w:r>
          </w:p>
        </w:tc>
        <w:tc>
          <w:tcPr>
            <w:tcW w:w="6520" w:type="dxa"/>
            <w:vAlign w:val="center"/>
          </w:tcPr>
          <w:p w14:paraId="1F76C8D3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</w:tc>
      </w:tr>
      <w:tr w:rsidR="003F709C" w:rsidRPr="003F709C" w14:paraId="710B513A" w14:textId="77777777" w:rsidTr="003F709C">
        <w:trPr>
          <w:trHeight w:val="510"/>
        </w:trPr>
        <w:tc>
          <w:tcPr>
            <w:tcW w:w="3402" w:type="dxa"/>
            <w:vAlign w:val="center"/>
          </w:tcPr>
          <w:p w14:paraId="2EA3FA3F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  <w:r w:rsidRPr="003F709C">
              <w:rPr>
                <w:rFonts w:ascii="Alegreya Sans" w:hAnsi="Alegreya Sans"/>
                <w:szCs w:val="20"/>
              </w:rPr>
              <w:t>e-mail</w:t>
            </w:r>
          </w:p>
        </w:tc>
        <w:tc>
          <w:tcPr>
            <w:tcW w:w="6520" w:type="dxa"/>
            <w:vAlign w:val="center"/>
          </w:tcPr>
          <w:p w14:paraId="63C3FE9A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</w:tc>
      </w:tr>
      <w:tr w:rsidR="003F709C" w:rsidRPr="003F709C" w14:paraId="76AF4615" w14:textId="77777777" w:rsidTr="003F709C">
        <w:trPr>
          <w:trHeight w:val="510"/>
        </w:trPr>
        <w:tc>
          <w:tcPr>
            <w:tcW w:w="3402" w:type="dxa"/>
            <w:vAlign w:val="center"/>
          </w:tcPr>
          <w:p w14:paraId="5A3824DD" w14:textId="2F2DC89E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  <w:proofErr w:type="gramStart"/>
            <w:r>
              <w:rPr>
                <w:rFonts w:ascii="Alegreya Sans" w:hAnsi="Alegreya Sans"/>
                <w:szCs w:val="20"/>
              </w:rPr>
              <w:t>s</w:t>
            </w:r>
            <w:r w:rsidRPr="003F709C">
              <w:rPr>
                <w:rFonts w:ascii="Alegreya Sans" w:hAnsi="Alegreya Sans"/>
                <w:szCs w:val="20"/>
              </w:rPr>
              <w:t>tánek</w:t>
            </w:r>
            <w:r>
              <w:rPr>
                <w:rFonts w:ascii="Alegreya Sans" w:hAnsi="Alegreya Sans"/>
                <w:szCs w:val="20"/>
              </w:rPr>
              <w:t xml:space="preserve"> - velikost</w:t>
            </w:r>
            <w:proofErr w:type="gramEnd"/>
          </w:p>
        </w:tc>
        <w:tc>
          <w:tcPr>
            <w:tcW w:w="6520" w:type="dxa"/>
            <w:vAlign w:val="center"/>
          </w:tcPr>
          <w:p w14:paraId="134060B9" w14:textId="22A1CC92" w:rsidR="003F709C" w:rsidRDefault="003F709C" w:rsidP="003F709C">
            <w:pPr>
              <w:spacing w:after="0" w:line="240" w:lineRule="auto"/>
              <w:jc w:val="center"/>
              <w:rPr>
                <w:rFonts w:ascii="Alegreya Sans" w:hAnsi="Alegreya Sans"/>
                <w:b/>
                <w:bCs/>
                <w:sz w:val="20"/>
                <w:szCs w:val="20"/>
              </w:rPr>
            </w:pPr>
            <w:r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                                                              </w:t>
            </w:r>
            <w:r w:rsidRPr="003F709C">
              <w:rPr>
                <w:rFonts w:ascii="Alegreya Sans" w:hAnsi="Alegreya Sans"/>
                <w:b/>
                <w:bCs/>
                <w:sz w:val="20"/>
                <w:szCs w:val="20"/>
              </w:rPr>
              <w:t xml:space="preserve">Účast možná pouze s vlastním stánkem! </w:t>
            </w:r>
          </w:p>
          <w:p w14:paraId="3D77A52D" w14:textId="77777777" w:rsidR="003F709C" w:rsidRDefault="003F709C" w:rsidP="003F709C">
            <w:pPr>
              <w:spacing w:after="0" w:line="240" w:lineRule="auto"/>
              <w:jc w:val="center"/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  <w:p w14:paraId="36EB29CC" w14:textId="25B1BF13" w:rsidR="003F709C" w:rsidRPr="003F709C" w:rsidRDefault="003F709C" w:rsidP="003F709C">
            <w:pPr>
              <w:spacing w:after="0" w:line="240" w:lineRule="auto"/>
              <w:jc w:val="center"/>
              <w:rPr>
                <w:rFonts w:ascii="Alegreya Sans" w:hAnsi="Alegreya Sans"/>
                <w:b/>
                <w:bCs/>
                <w:sz w:val="20"/>
                <w:szCs w:val="20"/>
              </w:rPr>
            </w:pPr>
          </w:p>
        </w:tc>
      </w:tr>
      <w:tr w:rsidR="003F709C" w:rsidRPr="003F709C" w14:paraId="5CEA1AD0" w14:textId="77777777" w:rsidTr="003F709C">
        <w:trPr>
          <w:trHeight w:val="510"/>
        </w:trPr>
        <w:tc>
          <w:tcPr>
            <w:tcW w:w="3402" w:type="dxa"/>
            <w:vAlign w:val="center"/>
          </w:tcPr>
          <w:p w14:paraId="3D207EB4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  <w:r w:rsidRPr="003F709C">
              <w:rPr>
                <w:rFonts w:ascii="Alegreya Sans" w:hAnsi="Alegreya Sans"/>
                <w:szCs w:val="20"/>
              </w:rPr>
              <w:t>Velikost vlastního stánku</w:t>
            </w:r>
          </w:p>
        </w:tc>
        <w:tc>
          <w:tcPr>
            <w:tcW w:w="6520" w:type="dxa"/>
            <w:vAlign w:val="center"/>
          </w:tcPr>
          <w:p w14:paraId="22A98899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</w:tc>
      </w:tr>
      <w:tr w:rsidR="003F709C" w:rsidRPr="003F709C" w14:paraId="36D660F3" w14:textId="77777777" w:rsidTr="003F709C">
        <w:trPr>
          <w:trHeight w:val="510"/>
        </w:trPr>
        <w:tc>
          <w:tcPr>
            <w:tcW w:w="3402" w:type="dxa"/>
            <w:vAlign w:val="center"/>
          </w:tcPr>
          <w:p w14:paraId="1C139779" w14:textId="13681589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  <w:r w:rsidRPr="003F709C">
              <w:rPr>
                <w:rFonts w:ascii="Alegreya Sans" w:hAnsi="Alegreya Sans"/>
                <w:szCs w:val="20"/>
              </w:rPr>
              <w:t>Sortiment</w:t>
            </w:r>
            <w:r w:rsidR="00F60E36">
              <w:rPr>
                <w:rFonts w:ascii="Alegreya Sans" w:hAnsi="Alegreya Sans"/>
                <w:szCs w:val="20"/>
              </w:rPr>
              <w:t xml:space="preserve"> – popis </w:t>
            </w:r>
          </w:p>
        </w:tc>
        <w:tc>
          <w:tcPr>
            <w:tcW w:w="6520" w:type="dxa"/>
            <w:vAlign w:val="center"/>
          </w:tcPr>
          <w:p w14:paraId="335AEEDD" w14:textId="77777777" w:rsid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  <w:p w14:paraId="5256A2D1" w14:textId="77777777" w:rsid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  <w:p w14:paraId="0184C9E6" w14:textId="77777777" w:rsid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  <w:p w14:paraId="36A6C4BD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</w:tc>
      </w:tr>
      <w:tr w:rsidR="003F709C" w:rsidRPr="003F709C" w14:paraId="010AFF52" w14:textId="77777777" w:rsidTr="003F709C">
        <w:trPr>
          <w:trHeight w:val="510"/>
        </w:trPr>
        <w:tc>
          <w:tcPr>
            <w:tcW w:w="3402" w:type="dxa"/>
            <w:vAlign w:val="center"/>
          </w:tcPr>
          <w:p w14:paraId="59521F65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  <w:r w:rsidRPr="003F709C">
              <w:rPr>
                <w:rFonts w:ascii="Alegreya Sans" w:hAnsi="Alegreya Sans"/>
                <w:szCs w:val="20"/>
              </w:rPr>
              <w:t>Odběr elektřiny v </w:t>
            </w:r>
            <w:proofErr w:type="spellStart"/>
            <w:r w:rsidRPr="003F709C">
              <w:rPr>
                <w:rFonts w:ascii="Alegreya Sans" w:hAnsi="Alegreya Sans"/>
                <w:szCs w:val="20"/>
              </w:rPr>
              <w:t>kw</w:t>
            </w:r>
            <w:proofErr w:type="spellEnd"/>
          </w:p>
        </w:tc>
        <w:tc>
          <w:tcPr>
            <w:tcW w:w="6520" w:type="dxa"/>
            <w:vAlign w:val="center"/>
          </w:tcPr>
          <w:p w14:paraId="3E8B4CB8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</w:tc>
      </w:tr>
      <w:tr w:rsidR="003F709C" w:rsidRPr="003F709C" w14:paraId="3A27012D" w14:textId="77777777" w:rsidTr="003F709C">
        <w:trPr>
          <w:trHeight w:val="510"/>
        </w:trPr>
        <w:tc>
          <w:tcPr>
            <w:tcW w:w="3402" w:type="dxa"/>
            <w:vAlign w:val="center"/>
          </w:tcPr>
          <w:p w14:paraId="1DF1A36A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  <w:r w:rsidRPr="003F709C">
              <w:rPr>
                <w:rFonts w:ascii="Alegreya Sans" w:hAnsi="Alegreya Sans"/>
                <w:szCs w:val="20"/>
              </w:rPr>
              <w:t>Další požadavky (židle, stůl, světlo)</w:t>
            </w:r>
          </w:p>
        </w:tc>
        <w:tc>
          <w:tcPr>
            <w:tcW w:w="6520" w:type="dxa"/>
            <w:vAlign w:val="center"/>
          </w:tcPr>
          <w:p w14:paraId="2A340BDC" w14:textId="77777777" w:rsid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  <w:p w14:paraId="09A5D37A" w14:textId="77777777" w:rsid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  <w:p w14:paraId="5A16DCF1" w14:textId="77777777" w:rsidR="003F709C" w:rsidRPr="003F709C" w:rsidRDefault="003F709C" w:rsidP="003F709C">
            <w:pPr>
              <w:spacing w:after="0" w:line="240" w:lineRule="auto"/>
              <w:rPr>
                <w:rFonts w:ascii="Alegreya Sans" w:hAnsi="Alegreya Sans"/>
                <w:szCs w:val="20"/>
              </w:rPr>
            </w:pPr>
          </w:p>
        </w:tc>
      </w:tr>
    </w:tbl>
    <w:p w14:paraId="768ADA24" w14:textId="77777777" w:rsidR="003F709C" w:rsidRPr="003F709C" w:rsidRDefault="003F709C" w:rsidP="003F709C">
      <w:pPr>
        <w:spacing w:after="160" w:line="259" w:lineRule="auto"/>
        <w:ind w:left="284" w:right="401"/>
        <w:jc w:val="both"/>
        <w:rPr>
          <w:rFonts w:ascii="Alegreya Sans" w:hAnsi="Alegreya Sans"/>
        </w:rPr>
      </w:pPr>
    </w:p>
    <w:p w14:paraId="073EAABF" w14:textId="4BB8162F" w:rsidR="00867131" w:rsidRPr="003F709C" w:rsidRDefault="003F709C" w:rsidP="008671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709C">
        <w:rPr>
          <w:rFonts w:cstheme="minorHAnsi"/>
          <w:sz w:val="24"/>
          <w:szCs w:val="24"/>
        </w:rPr>
        <w:t>Přihlašující (razítko, podpis)</w:t>
      </w:r>
      <w:r w:rsidRPr="003F709C">
        <w:rPr>
          <w:rFonts w:cstheme="minorHAnsi"/>
          <w:sz w:val="24"/>
          <w:szCs w:val="24"/>
        </w:rPr>
        <w:tab/>
      </w:r>
      <w:r w:rsidRPr="003F709C">
        <w:rPr>
          <w:rFonts w:cstheme="minorHAnsi"/>
          <w:sz w:val="24"/>
          <w:szCs w:val="24"/>
        </w:rPr>
        <w:tab/>
      </w:r>
      <w:r w:rsidRPr="003F709C">
        <w:rPr>
          <w:rFonts w:cstheme="minorHAnsi"/>
          <w:sz w:val="24"/>
          <w:szCs w:val="24"/>
        </w:rPr>
        <w:tab/>
      </w:r>
      <w:r w:rsidRPr="003F709C">
        <w:rPr>
          <w:rFonts w:cstheme="minorHAnsi"/>
          <w:sz w:val="24"/>
          <w:szCs w:val="24"/>
        </w:rPr>
        <w:tab/>
        <w:t>Pořadatel (razítko, podpis)</w:t>
      </w:r>
    </w:p>
    <w:p w14:paraId="1306636B" w14:textId="77777777" w:rsidR="00867131" w:rsidRDefault="00867131"/>
    <w:sectPr w:rsidR="008671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9B3B" w14:textId="77777777" w:rsidR="00B93D54" w:rsidRDefault="00B93D54" w:rsidP="00B93D54">
      <w:pPr>
        <w:spacing w:after="0" w:line="240" w:lineRule="auto"/>
      </w:pPr>
      <w:r>
        <w:separator/>
      </w:r>
    </w:p>
  </w:endnote>
  <w:endnote w:type="continuationSeparator" w:id="0">
    <w:p w14:paraId="713AF774" w14:textId="77777777" w:rsidR="00B93D54" w:rsidRDefault="00B93D54" w:rsidP="00B9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greya Sans">
    <w:altName w:val="Calibri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62CB" w14:textId="77777777" w:rsidR="0039137A" w:rsidRDefault="003913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BC00" w14:textId="77777777" w:rsidR="00760F7C" w:rsidRDefault="00760F7C" w:rsidP="00B93D54">
    <w:pPr>
      <w:pBdr>
        <w:bottom w:val="single" w:sz="6" w:space="1" w:color="auto"/>
      </w:pBdr>
      <w:spacing w:after="0" w:line="240" w:lineRule="auto"/>
    </w:pPr>
  </w:p>
  <w:tbl>
    <w:tblPr>
      <w:tblStyle w:val="Mkatabulky"/>
      <w:tblW w:w="921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2"/>
      <w:gridCol w:w="3134"/>
      <w:gridCol w:w="3118"/>
    </w:tblGrid>
    <w:tr w:rsidR="00B93D54" w:rsidRPr="00760F7C" w14:paraId="640ADBC4" w14:textId="77777777" w:rsidTr="00867131">
      <w:trPr>
        <w:jc w:val="right"/>
      </w:trPr>
      <w:tc>
        <w:tcPr>
          <w:tcW w:w="2962" w:type="dxa"/>
        </w:tcPr>
        <w:p w14:paraId="4237057C" w14:textId="77777777" w:rsidR="00760F7C" w:rsidRPr="00760F7C" w:rsidRDefault="00760F7C" w:rsidP="00760F7C">
          <w:pPr>
            <w:spacing w:after="0" w:line="240" w:lineRule="auto"/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</w:pPr>
        </w:p>
        <w:p w14:paraId="11287AAD" w14:textId="2B5B15AC" w:rsidR="00867131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t>Měst</w:t>
          </w:r>
          <w:r w:rsidR="00664708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t xml:space="preserve">o </w:t>
          </w:r>
          <w:r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t>Benešov nad Ploučnicí</w:t>
          </w:r>
          <w:r w:rsidR="00867131"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t xml:space="preserve"> 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náměstí Míru 1</w:t>
          </w:r>
        </w:p>
        <w:p w14:paraId="2A636E72" w14:textId="4570BDA7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407 22 Benešov nad Ploučnicí</w:t>
          </w:r>
        </w:p>
        <w:p w14:paraId="4FA3A7CA" w14:textId="513FD41B" w:rsidR="00B93D54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tel.: +420 412 589</w:t>
          </w:r>
          <w:r w:rsidR="00B71F46">
            <w:rPr>
              <w:rFonts w:eastAsia="Times New Roman" w:cstheme="minorHAnsi"/>
              <w:noProof/>
              <w:sz w:val="18"/>
              <w:szCs w:val="18"/>
              <w:lang w:eastAsia="cs-CZ"/>
            </w:rPr>
            <w:t> 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811</w:t>
          </w:r>
        </w:p>
        <w:p w14:paraId="4390C69C" w14:textId="214FBAA4" w:rsidR="00B71F46" w:rsidRPr="00760F7C" w:rsidRDefault="00B71F46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>
            <w:rPr>
              <w:rFonts w:eastAsia="Times New Roman" w:cstheme="minorHAnsi"/>
              <w:noProof/>
              <w:sz w:val="18"/>
              <w:szCs w:val="18"/>
              <w:lang w:eastAsia="cs-CZ"/>
            </w:rPr>
            <w:t>ID: ymgbfiz</w:t>
          </w:r>
        </w:p>
      </w:tc>
      <w:tc>
        <w:tcPr>
          <w:tcW w:w="3134" w:type="dxa"/>
        </w:tcPr>
        <w:p w14:paraId="2420152E" w14:textId="77777777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</w:p>
        <w:p w14:paraId="388572FE" w14:textId="77777777" w:rsidR="00867131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 </w:t>
          </w:r>
          <w:r w:rsidRPr="00760F7C">
            <w:rPr>
              <w:rFonts w:eastAsia="Times New Roman" w:cstheme="minorHAnsi"/>
              <w:b/>
              <w:bCs/>
              <w:noProof/>
              <w:sz w:val="18"/>
              <w:szCs w:val="18"/>
              <w:lang w:eastAsia="cs-CZ"/>
            </w:rPr>
            <w:t>IČ: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00261181</w:t>
          </w:r>
        </w:p>
        <w:p w14:paraId="7DD95CA0" w14:textId="13B59799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 </w:t>
          </w:r>
          <w:r w:rsidRPr="00760F7C">
            <w:rPr>
              <w:rFonts w:eastAsia="Times New Roman" w:cstheme="minorHAnsi"/>
              <w:b/>
              <w:bCs/>
              <w:noProof/>
              <w:sz w:val="18"/>
              <w:szCs w:val="18"/>
              <w:lang w:eastAsia="cs-CZ"/>
            </w:rPr>
            <w:t>DIČ: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CZ00261181</w:t>
          </w:r>
        </w:p>
        <w:p w14:paraId="16C35AF1" w14:textId="099BB6F9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 e-mail: </w:t>
          </w:r>
          <w:hyperlink r:id="rId1" w:history="1">
            <w:r w:rsidRPr="00760F7C">
              <w:rPr>
                <w:rStyle w:val="Hypertextovodkaz"/>
                <w:rFonts w:eastAsia="Times New Roman" w:cstheme="minorHAnsi"/>
                <w:noProof/>
                <w:sz w:val="18"/>
                <w:szCs w:val="18"/>
                <w:lang w:eastAsia="cs-CZ"/>
              </w:rPr>
              <w:t>urad@benesovnpl.cz</w:t>
            </w:r>
          </w:hyperlink>
        </w:p>
        <w:p w14:paraId="5F8489EB" w14:textId="323CED35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 web: </w:t>
          </w:r>
          <w:hyperlink r:id="rId2" w:history="1">
            <w:r w:rsidRPr="00760F7C">
              <w:rPr>
                <w:rStyle w:val="Hypertextovodkaz"/>
                <w:rFonts w:eastAsia="Times New Roman" w:cstheme="minorHAnsi"/>
                <w:noProof/>
                <w:sz w:val="18"/>
                <w:szCs w:val="18"/>
                <w:lang w:eastAsia="cs-CZ"/>
              </w:rPr>
              <w:t>www.benesovnpl.cz</w:t>
            </w:r>
          </w:hyperlink>
        </w:p>
      </w:tc>
      <w:tc>
        <w:tcPr>
          <w:tcW w:w="3118" w:type="dxa"/>
        </w:tcPr>
        <w:p w14:paraId="7AABE950" w14:textId="77777777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</w:pPr>
        </w:p>
        <w:p w14:paraId="6B0CB956" w14:textId="77777777" w:rsidR="00760F7C" w:rsidRPr="00760F7C" w:rsidRDefault="00B93D54" w:rsidP="00760F7C">
          <w:pPr>
            <w:spacing w:after="0" w:line="240" w:lineRule="auto"/>
            <w:ind w:left="-102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t xml:space="preserve">Bankovní spojení: </w:t>
          </w:r>
          <w:r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br/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Komerční banka, pobočka Děčín</w:t>
          </w:r>
        </w:p>
        <w:p w14:paraId="67680017" w14:textId="2DAE57B8" w:rsidR="00B93D54" w:rsidRPr="00760F7C" w:rsidRDefault="00B93D54" w:rsidP="00760F7C">
          <w:pPr>
            <w:spacing w:after="0" w:line="240" w:lineRule="auto"/>
            <w:ind w:left="-102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příjmov</w:t>
          </w:r>
          <w:r w:rsidR="00760F7C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ý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úč</w:t>
          </w:r>
          <w:r w:rsidR="00760F7C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et číslo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:</w:t>
          </w:r>
          <w:r w:rsidR="00760F7C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19-4822431/0100</w:t>
          </w:r>
        </w:p>
        <w:p w14:paraId="5A6B5E3B" w14:textId="7BD9A61B" w:rsidR="00B93D54" w:rsidRPr="00760F7C" w:rsidRDefault="00760F7C" w:rsidP="00760F7C">
          <w:pPr>
            <w:spacing w:after="0" w:line="240" w:lineRule="auto"/>
            <w:ind w:left="-102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v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ýdajov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ý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úč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e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t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číslo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: 4822431/0100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br/>
          </w:r>
        </w:p>
      </w:tc>
    </w:tr>
  </w:tbl>
  <w:sdt>
    <w:sdtPr>
      <w:id w:val="-1970041165"/>
      <w:docPartObj>
        <w:docPartGallery w:val="Page Numbers (Bottom of Page)"/>
        <w:docPartUnique/>
      </w:docPartObj>
    </w:sdtPr>
    <w:sdtEndPr/>
    <w:sdtContent>
      <w:p w14:paraId="3D058871" w14:textId="50D07074" w:rsidR="00B93D54" w:rsidRDefault="00B93D54" w:rsidP="00760F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5C52F" w14:textId="77777777" w:rsidR="00B93D54" w:rsidRDefault="00B93D54" w:rsidP="00B93D54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A06D" w14:textId="77777777" w:rsidR="0039137A" w:rsidRDefault="003913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6684" w14:textId="77777777" w:rsidR="00B93D54" w:rsidRDefault="00B93D54" w:rsidP="00B93D54">
      <w:pPr>
        <w:spacing w:after="0" w:line="240" w:lineRule="auto"/>
      </w:pPr>
      <w:r>
        <w:separator/>
      </w:r>
    </w:p>
  </w:footnote>
  <w:footnote w:type="continuationSeparator" w:id="0">
    <w:p w14:paraId="30A4AE08" w14:textId="77777777" w:rsidR="00B93D54" w:rsidRDefault="00B93D54" w:rsidP="00B9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1FE2" w14:textId="77777777" w:rsidR="0039137A" w:rsidRDefault="003913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8C76" w14:textId="32DB4DB1" w:rsidR="00B93D54" w:rsidRPr="008A4733" w:rsidRDefault="00B93D54" w:rsidP="00B93D54">
    <w:pPr>
      <w:pStyle w:val="Zhlav"/>
      <w:tabs>
        <w:tab w:val="clear" w:pos="4536"/>
        <w:tab w:val="clear" w:pos="9072"/>
        <w:tab w:val="left" w:pos="5560"/>
      </w:tabs>
      <w:ind w:left="-142"/>
      <w:rPr>
        <w:b/>
        <w:i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2D5413B" wp14:editId="2A34517F">
          <wp:simplePos x="0" y="0"/>
          <wp:positionH relativeFrom="column">
            <wp:posOffset>114935</wp:posOffset>
          </wp:positionH>
          <wp:positionV relativeFrom="paragraph">
            <wp:posOffset>-182245</wp:posOffset>
          </wp:positionV>
          <wp:extent cx="412750" cy="700405"/>
          <wp:effectExtent l="0" t="0" r="6350" b="4445"/>
          <wp:wrapTight wrapText="bothSides">
            <wp:wrapPolygon edited="0">
              <wp:start x="0" y="0"/>
              <wp:lineTo x="0" y="21150"/>
              <wp:lineTo x="20935" y="21150"/>
              <wp:lineTo x="2093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v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 w:rsidRPr="008A4733">
      <w:rPr>
        <w:b/>
        <w:i/>
      </w:rPr>
      <w:t>MĚST</w:t>
    </w:r>
    <w:r w:rsidR="00664708">
      <w:rPr>
        <w:b/>
        <w:i/>
      </w:rPr>
      <w:t xml:space="preserve">O </w:t>
    </w:r>
    <w:r w:rsidRPr="008A4733">
      <w:rPr>
        <w:b/>
        <w:i/>
      </w:rPr>
      <w:t xml:space="preserve">BENEŠOV NAD PLOUČNICÍ        </w:t>
    </w:r>
    <w:r w:rsidR="0039137A">
      <w:rPr>
        <w:b/>
        <w:i/>
      </w:rPr>
      <w:t xml:space="preserve">                             </w:t>
    </w:r>
    <w:r w:rsidRPr="008A4733">
      <w:rPr>
        <w:b/>
        <w:i/>
      </w:rPr>
      <w:t xml:space="preserve">                     </w:t>
    </w:r>
    <w:r w:rsidR="0039137A">
      <w:rPr>
        <w:b/>
        <w:i/>
        <w:noProof/>
      </w:rPr>
      <w:drawing>
        <wp:inline distT="0" distB="0" distL="0" distR="0" wp14:anchorId="15644A52" wp14:editId="458C4FB9">
          <wp:extent cx="676910" cy="768350"/>
          <wp:effectExtent l="0" t="0" r="8890" b="0"/>
          <wp:docPr id="1945179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A4733">
      <w:rPr>
        <w:b/>
        <w:i/>
      </w:rPr>
      <w:t xml:space="preserve">                           </w:t>
    </w:r>
  </w:p>
  <w:p w14:paraId="64596D3B" w14:textId="6A1D2221" w:rsidR="00B93D54" w:rsidRDefault="00B93D54" w:rsidP="0039137A">
    <w:pPr>
      <w:pStyle w:val="Zhlav"/>
      <w:tabs>
        <w:tab w:val="clear" w:pos="4536"/>
        <w:tab w:val="clear" w:pos="9072"/>
        <w:tab w:val="left" w:pos="5560"/>
      </w:tabs>
      <w:ind w:left="-142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9381" w14:textId="77777777" w:rsidR="0039137A" w:rsidRDefault="003913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54"/>
    <w:rsid w:val="00090C4D"/>
    <w:rsid w:val="00115F6A"/>
    <w:rsid w:val="0039137A"/>
    <w:rsid w:val="003F709C"/>
    <w:rsid w:val="00530BFA"/>
    <w:rsid w:val="00570689"/>
    <w:rsid w:val="00581720"/>
    <w:rsid w:val="00585EA4"/>
    <w:rsid w:val="006229FD"/>
    <w:rsid w:val="00664708"/>
    <w:rsid w:val="00760F7C"/>
    <w:rsid w:val="00867131"/>
    <w:rsid w:val="009A1D4C"/>
    <w:rsid w:val="00AA5253"/>
    <w:rsid w:val="00B71F46"/>
    <w:rsid w:val="00B744A6"/>
    <w:rsid w:val="00B93D54"/>
    <w:rsid w:val="00C67DAC"/>
    <w:rsid w:val="00D2269C"/>
    <w:rsid w:val="00E85A22"/>
    <w:rsid w:val="00EE6C7E"/>
    <w:rsid w:val="00F60E36"/>
    <w:rsid w:val="00F96E7C"/>
    <w:rsid w:val="00FD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16CB0"/>
  <w15:chartTrackingRefBased/>
  <w15:docId w15:val="{42B800BC-6373-47C3-8920-F8E0464C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713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3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D54"/>
  </w:style>
  <w:style w:type="paragraph" w:styleId="Zpat">
    <w:name w:val="footer"/>
    <w:basedOn w:val="Normln"/>
    <w:link w:val="ZpatChar"/>
    <w:uiPriority w:val="99"/>
    <w:unhideWhenUsed/>
    <w:rsid w:val="00B93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D54"/>
  </w:style>
  <w:style w:type="character" w:styleId="Hypertextovodkaz">
    <w:name w:val="Hyperlink"/>
    <w:basedOn w:val="Standardnpsmoodstavce"/>
    <w:uiPriority w:val="99"/>
    <w:unhideWhenUsed/>
    <w:rsid w:val="00B93D5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9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nesovnpl.cz" TargetMode="External"/><Relationship Id="rId1" Type="http://schemas.openxmlformats.org/officeDocument/2006/relationships/hyperlink" Target="mailto:urad@benesovnpl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tajemník</dc:creator>
  <cp:keywords/>
  <dc:description/>
  <cp:lastModifiedBy>Zdeňka Čvančarová</cp:lastModifiedBy>
  <cp:revision>2</cp:revision>
  <cp:lastPrinted>2024-02-14T12:16:00Z</cp:lastPrinted>
  <dcterms:created xsi:type="dcterms:W3CDTF">2026-01-28T13:00:00Z</dcterms:created>
  <dcterms:modified xsi:type="dcterms:W3CDTF">2026-01-28T13:00:00Z</dcterms:modified>
</cp:coreProperties>
</file>